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关于举办黄冈师范学院2022年“挑战杯”</w:t>
      </w:r>
    </w:p>
    <w:p>
      <w:pPr>
        <w:spacing w:after="318" w:afterLines="100" w:line="600" w:lineRule="exact"/>
        <w:jc w:val="center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大学生创业计划竞赛预通知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各学院团委：</w:t>
      </w:r>
    </w:p>
    <w:p>
      <w:pPr>
        <w:pStyle w:val="6"/>
        <w:spacing w:beforeAutospacing="0" w:afterAutospacing="0" w:line="500" w:lineRule="exact"/>
        <w:ind w:firstLine="48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深入学习贯彻习近平新时代中国特色社会主义思想，积极响应国家“大众创业，万众创新”的号召，不断激励青年学子创新发展，切实发挥育人合力效果，共同促进创新创业、学术优秀科技成果产出，动员和激励广大学生参与科普创作，扩大科普活动的社会影响力。</w:t>
      </w:r>
      <w:r>
        <w:rPr>
          <w:rFonts w:ascii="仿宋" w:hAnsi="仿宋" w:eastAsia="仿宋" w:cs="仿宋"/>
          <w:sz w:val="28"/>
          <w:szCs w:val="28"/>
        </w:rPr>
        <w:t>同时备战</w:t>
      </w: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挑战杯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中国</w:t>
      </w:r>
      <w:r>
        <w:rPr>
          <w:rFonts w:ascii="仿宋" w:hAnsi="仿宋" w:eastAsia="仿宋" w:cs="仿宋"/>
          <w:sz w:val="28"/>
          <w:szCs w:val="28"/>
        </w:rPr>
        <w:t>大学生创业</w:t>
      </w:r>
      <w:r>
        <w:rPr>
          <w:rFonts w:hint="eastAsia" w:ascii="仿宋" w:hAnsi="仿宋" w:eastAsia="仿宋" w:cs="仿宋"/>
          <w:sz w:val="28"/>
          <w:szCs w:val="28"/>
        </w:rPr>
        <w:t>计划竞赛</w:t>
      </w:r>
      <w:r>
        <w:rPr>
          <w:rFonts w:ascii="仿宋" w:hAnsi="仿宋" w:eastAsia="仿宋" w:cs="仿宋"/>
          <w:sz w:val="28"/>
          <w:szCs w:val="28"/>
        </w:rPr>
        <w:t>，校团委决定</w:t>
      </w:r>
      <w:r>
        <w:rPr>
          <w:rFonts w:hint="eastAsia" w:ascii="仿宋" w:hAnsi="仿宋" w:eastAsia="仿宋" w:cs="仿宋"/>
          <w:sz w:val="28"/>
          <w:szCs w:val="28"/>
        </w:rPr>
        <w:t>开展黄冈师范学院2022年“挑战杯”大学生创业计划竞赛项目立项培养安排。现将有关事项通知如下：</w:t>
      </w:r>
    </w:p>
    <w:p>
      <w:pPr>
        <w:pStyle w:val="6"/>
        <w:widowControl/>
        <w:spacing w:beforeAutospacing="0" w:afterAutospacing="0" w:line="500" w:lineRule="exact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一、参赛对象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年6月1日以前正式注册的全日制在校专科生、本科生、硕士研究生（不含在职研究生）均可参赛。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赛事安排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黑体"/>
          <w:sz w:val="28"/>
          <w:szCs w:val="28"/>
        </w:rPr>
        <w:t>本次大赛聚焦创新、协调、绿色、开放、共享五大发展理念，共设五个组别：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1.</w:t>
      </w:r>
      <w:r>
        <w:rPr>
          <w:rFonts w:hint="eastAsia" w:ascii="楷体" w:hAnsi="楷体" w:eastAsia="楷体" w:cs="仿宋"/>
          <w:b/>
          <w:bCs/>
          <w:sz w:val="28"/>
          <w:szCs w:val="28"/>
        </w:rPr>
        <w:t>科技创新和未来产业</w:t>
      </w:r>
      <w:r>
        <w:rPr>
          <w:rFonts w:hint="eastAsia" w:ascii="楷体" w:hAnsi="楷体" w:eastAsia="楷体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突出科技创新，在人工智能、网络信息、生命科学、新材料、新能源等领域，结合实践观察设计项目。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2.</w:t>
      </w:r>
      <w:r>
        <w:rPr>
          <w:rFonts w:hint="eastAsia" w:ascii="楷体" w:hAnsi="楷体" w:eastAsia="楷体" w:cs="仿宋"/>
          <w:b/>
          <w:bCs/>
          <w:sz w:val="28"/>
          <w:szCs w:val="28"/>
        </w:rPr>
        <w:t>乡村振兴和脱贫攻坚</w:t>
      </w:r>
      <w:r>
        <w:rPr>
          <w:rFonts w:hint="eastAsia" w:ascii="楷体" w:hAnsi="楷体" w:eastAsia="楷体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围绕实施乡村振兴战略和打赢脱贫攻坚战，在农林牧渔、电子商务、旅游休闲等领域，结合实践观察设计项目。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3.</w:t>
      </w:r>
      <w:r>
        <w:rPr>
          <w:rFonts w:hint="eastAsia" w:ascii="楷体" w:hAnsi="楷体" w:eastAsia="楷体" w:cs="仿宋"/>
          <w:b/>
          <w:bCs/>
          <w:sz w:val="28"/>
          <w:szCs w:val="28"/>
        </w:rPr>
        <w:t>城市治理和社会服务</w:t>
      </w:r>
      <w:r>
        <w:rPr>
          <w:rFonts w:hint="eastAsia" w:ascii="楷体" w:hAnsi="楷体" w:eastAsia="楷体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围绕国家治理体系和治理能力现代化建设，在政务服务、消费生活、医疗服务、教育培训、交通物流、金融服务等领域，结合实践观察设计项目。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4.</w:t>
      </w:r>
      <w:r>
        <w:rPr>
          <w:rFonts w:hint="eastAsia" w:ascii="楷体" w:hAnsi="楷体" w:eastAsia="楷体" w:cs="仿宋"/>
          <w:b/>
          <w:bCs/>
          <w:sz w:val="28"/>
          <w:szCs w:val="28"/>
        </w:rPr>
        <w:t>生态环保和可持续发展</w:t>
      </w:r>
      <w:r>
        <w:rPr>
          <w:rFonts w:hint="eastAsia" w:ascii="楷体" w:hAnsi="楷体" w:eastAsia="楷体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围绕可持续发展战略，在环境治理、可持续资源开发、生态环保、清洁能源应用等领域，结合实践观察设计项目。</w:t>
      </w:r>
    </w:p>
    <w:p>
      <w:pPr>
        <w:spacing w:line="500" w:lineRule="exact"/>
        <w:ind w:firstLine="560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5.</w:t>
      </w:r>
      <w:r>
        <w:rPr>
          <w:rFonts w:hint="eastAsia" w:ascii="楷体" w:hAnsi="楷体" w:eastAsia="楷体" w:cs="仿宋"/>
          <w:b/>
          <w:bCs/>
          <w:sz w:val="28"/>
          <w:szCs w:val="28"/>
        </w:rPr>
        <w:t>文化创意和区域合作</w:t>
      </w:r>
      <w:r>
        <w:rPr>
          <w:rFonts w:hint="eastAsia" w:ascii="楷体" w:hAnsi="楷体" w:eastAsia="楷体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突出共融、共享，紧密围绕“一带一路”和“京津冀”、“长三角”、“粤港澳大湾区”、“成渝经济圈”等经济合作带建设，在工艺与设计、动漫广告、体育竞技和国际文化传播、对外交流培训、对外经贸等领域，结合实践观察设计项目。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500" w:lineRule="exact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推进步骤</w:t>
      </w:r>
    </w:p>
    <w:p>
      <w:pPr>
        <w:pStyle w:val="6"/>
        <w:widowControl/>
        <w:numPr>
          <w:ilvl w:val="0"/>
          <w:numId w:val="2"/>
        </w:numPr>
        <w:spacing w:beforeAutospacing="0" w:afterAutospacing="0" w:line="500" w:lineRule="exact"/>
        <w:ind w:firstLine="640" w:firstLineChars="200"/>
        <w:jc w:val="both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前期准备阶段（2月24日-3月</w:t>
      </w:r>
      <w:r>
        <w:rPr>
          <w:rFonts w:ascii="楷体" w:hAnsi="楷体" w:eastAsia="楷体" w:cs="楷体"/>
          <w:kern w:val="2"/>
          <w:sz w:val="32"/>
          <w:szCs w:val="32"/>
        </w:rPr>
        <w:t>8</w:t>
      </w:r>
      <w:r>
        <w:rPr>
          <w:rFonts w:hint="eastAsia" w:ascii="楷体" w:hAnsi="楷体" w:eastAsia="楷体" w:cs="楷体"/>
          <w:kern w:val="2"/>
          <w:sz w:val="32"/>
          <w:szCs w:val="32"/>
        </w:rPr>
        <w:t>日）</w:t>
      </w:r>
    </w:p>
    <w:p>
      <w:pPr>
        <w:pStyle w:val="6"/>
        <w:widowControl/>
        <w:numPr>
          <w:ilvl w:val="0"/>
          <w:numId w:val="3"/>
        </w:numPr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宣传组织：各学院进行前期准备工作，组建团队，深入调查，充分了解“挑战杯”大赛相关内容，了解赛制，做好前期宣传工作； </w:t>
      </w:r>
    </w:p>
    <w:p>
      <w:pPr>
        <w:pStyle w:val="6"/>
        <w:widowControl/>
        <w:numPr>
          <w:ilvl w:val="0"/>
          <w:numId w:val="3"/>
        </w:numPr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视频预热：为宣传“挑战杯”大学生竞赛，展示院校青春风采，现征集2022年“挑战杯”大学生创业计划竞赛视频素材（包括视频类、图片类），类别不限于比赛场景，建议为参赛团队备赛的日常影像。</w:t>
      </w:r>
    </w:p>
    <w:p>
      <w:pPr>
        <w:pStyle w:val="6"/>
        <w:widowControl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素材要求如下：</w:t>
      </w:r>
    </w:p>
    <w:p>
      <w:pPr>
        <w:pStyle w:val="6"/>
        <w:widowControl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(1)素材为本届“挑战杯”影像素材，素材备注时间、地点、人物、内容等信息；</w:t>
      </w:r>
    </w:p>
    <w:p>
      <w:pPr>
        <w:pStyle w:val="6"/>
        <w:widowControl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(2)视频及照片要求横屏拍摄，稳定不晃，画面内容清晰，画质要求高清（1920×1080），视频3分钟以内；</w:t>
      </w:r>
    </w:p>
    <w:p>
      <w:pPr>
        <w:pStyle w:val="6"/>
        <w:widowControl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(3)照片格式为JPG格式，视频格式为MP4格式；</w:t>
      </w:r>
    </w:p>
    <w:p>
      <w:pPr>
        <w:pStyle w:val="6"/>
        <w:widowControl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(4)有条件的同学请使用相机拍摄，拍摄视频时使用三脚架。有条件的团队可录制参赛学生口述如：“挑战杯，我们来了”“逐梦前行，一起创未来”等口号类的视频（10秒以内）一并发送。</w:t>
      </w:r>
    </w:p>
    <w:p>
      <w:pPr>
        <w:pStyle w:val="6"/>
        <w:widowControl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ascii="仿宋" w:hAnsi="仿宋" w:eastAsia="仿宋" w:cs="仿宋"/>
          <w:kern w:val="2"/>
          <w:sz w:val="28"/>
          <w:szCs w:val="28"/>
        </w:rPr>
        <w:t>请于3月5日前以学院为单位将相关素材发送至校学生会实践部，逾期不候。</w:t>
      </w:r>
    </w:p>
    <w:p>
      <w:pPr>
        <w:spacing w:line="500" w:lineRule="exact"/>
        <w:ind w:firstLine="640" w:firstLineChars="20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（二）项目申报阶段(3月</w:t>
      </w:r>
      <w:r>
        <w:rPr>
          <w:rFonts w:ascii="楷体" w:hAnsi="楷体" w:eastAsia="楷体" w:cs="楷体"/>
          <w:sz w:val="32"/>
          <w:szCs w:val="32"/>
        </w:rPr>
        <w:t>8</w:t>
      </w:r>
      <w:r>
        <w:rPr>
          <w:rFonts w:hint="eastAsia" w:ascii="楷体" w:hAnsi="楷体" w:eastAsia="楷体" w:cs="楷体"/>
          <w:sz w:val="32"/>
          <w:szCs w:val="32"/>
        </w:rPr>
        <w:t>日-3月15日）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完成并提交项目申报表。参赛同学务必仔细阅读赛事说明和表格填写说明。各学院积极宣传预选赛活动，以学院为单位于3月15日</w:t>
      </w:r>
      <w:r>
        <w:rPr>
          <w:rFonts w:hint="eastAsia" w:ascii="仿宋" w:hAnsi="仿宋" w:eastAsia="仿宋" w:cs="仿宋"/>
          <w:kern w:val="0"/>
          <w:sz w:val="28"/>
          <w:szCs w:val="28"/>
        </w:rPr>
        <w:t>前将电子版材料（申报表、汇总表）发送至校学生会实践部邮箱</w:t>
      </w:r>
      <w:r>
        <w:rPr>
          <w:rFonts w:hint="eastAsia" w:ascii="仿宋" w:hAnsi="仿宋" w:eastAsia="仿宋" w:cs="仿宋"/>
          <w:sz w:val="28"/>
          <w:szCs w:val="28"/>
        </w:rPr>
        <w:t>（xsjb2021@163.com），纸质材料交至北区新大学生活动中心，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各学院请注意截止日期，逾期不候</w:t>
      </w:r>
      <w:r>
        <w:rPr>
          <w:rFonts w:hint="eastAsia" w:ascii="仿宋" w:hAnsi="仿宋" w:eastAsia="仿宋" w:cs="仿宋"/>
          <w:sz w:val="28"/>
          <w:szCs w:val="28"/>
        </w:rPr>
        <w:t>;</w:t>
      </w:r>
    </w:p>
    <w:p>
      <w:pPr>
        <w:spacing w:line="500" w:lineRule="exact"/>
        <w:ind w:firstLine="640" w:firstLineChars="20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（三）项目评审阶段（时间另行通知）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组织开展校内评审，选拔优秀作品报送团省委。</w:t>
      </w:r>
    </w:p>
    <w:p>
      <w:pPr>
        <w:pStyle w:val="2"/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（四）项目优化阶段（时间另行通知）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完善、优化项目计划书，进一步打磨包装。</w:t>
      </w:r>
    </w:p>
    <w:p>
      <w:pPr>
        <w:pStyle w:val="2"/>
        <w:spacing w:line="500" w:lineRule="exact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全省复赛、决赛阶段具体事宜将另行通知。</w:t>
      </w:r>
    </w:p>
    <w:p>
      <w:pPr>
        <w:pStyle w:val="6"/>
        <w:widowControl/>
        <w:spacing w:beforeAutospacing="0" w:afterAutospacing="0" w:line="500" w:lineRule="exact"/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四、工作要求</w:t>
      </w:r>
    </w:p>
    <w:p>
      <w:pPr>
        <w:pStyle w:val="6"/>
        <w:widowControl/>
        <w:spacing w:beforeAutospacing="0" w:afterAutospacing="0" w:line="500" w:lineRule="exact"/>
        <w:ind w:firstLine="643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kern w:val="2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kern w:val="2"/>
          <w:sz w:val="28"/>
          <w:szCs w:val="28"/>
        </w:rPr>
        <w:t xml:space="preserve"> 1.把握定位，规划方向。</w:t>
      </w:r>
      <w:r>
        <w:rPr>
          <w:rFonts w:hint="eastAsia" w:ascii="仿宋" w:hAnsi="仿宋" w:eastAsia="仿宋" w:cs="仿宋"/>
          <w:kern w:val="2"/>
          <w:sz w:val="28"/>
          <w:szCs w:val="28"/>
        </w:rPr>
        <w:t>要提高政治站位，聚焦为党育人功能，鼓励参赛者跨专业、跨学科、跨学院组成学科优势互补、专业配备科学、人员结构合理的创业计划团队，规划大赛基调，推动双创不断迈上新台阶。</w:t>
      </w:r>
    </w:p>
    <w:p>
      <w:pPr>
        <w:widowControl/>
        <w:spacing w:line="50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2.开拓创新，加强指导。</w:t>
      </w:r>
      <w:r>
        <w:rPr>
          <w:rFonts w:hint="eastAsia" w:ascii="仿宋" w:hAnsi="仿宋" w:eastAsia="仿宋" w:cs="仿宋"/>
          <w:sz w:val="28"/>
          <w:szCs w:val="28"/>
        </w:rPr>
        <w:t>各学院要总结往届“挑战杯”大赛参赛经验，</w:t>
      </w:r>
      <w:r>
        <w:rPr>
          <w:rFonts w:ascii="仿宋" w:hAnsi="仿宋" w:eastAsia="仿宋" w:cs="仿宋"/>
          <w:sz w:val="28"/>
          <w:szCs w:val="28"/>
        </w:rPr>
        <w:t>顺应大赛改革方向，严把作品学术规范</w:t>
      </w:r>
      <w:r>
        <w:rPr>
          <w:rFonts w:hint="eastAsia" w:ascii="仿宋" w:hAnsi="仿宋" w:eastAsia="仿宋" w:cs="仿宋"/>
          <w:sz w:val="28"/>
          <w:szCs w:val="28"/>
        </w:rPr>
        <w:t>，建立高素质指导教师队伍，组织开展创业实训活动，提高学生创业能力，</w:t>
      </w:r>
      <w:r>
        <w:rPr>
          <w:rFonts w:ascii="仿宋" w:hAnsi="仿宋" w:eastAsia="仿宋" w:cs="仿宋"/>
          <w:sz w:val="28"/>
          <w:szCs w:val="28"/>
        </w:rPr>
        <w:t>打造“双创”新载体，培育发展新动能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6"/>
        <w:widowControl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8"/>
          <w:szCs w:val="28"/>
        </w:rPr>
        <w:t>3.用活资源，打造优势。</w:t>
      </w:r>
      <w:r>
        <w:rPr>
          <w:rFonts w:hint="eastAsia" w:ascii="仿宋" w:hAnsi="仿宋" w:eastAsia="仿宋" w:cs="仿宋"/>
          <w:kern w:val="2"/>
          <w:sz w:val="28"/>
          <w:szCs w:val="28"/>
        </w:rPr>
        <w:t>各学院要积极整合校内及社会资源，</w:t>
      </w:r>
      <w:r>
        <w:rPr>
          <w:rFonts w:ascii="仿宋" w:hAnsi="仿宋" w:eastAsia="仿宋" w:cs="仿宋"/>
          <w:kern w:val="2"/>
          <w:sz w:val="28"/>
          <w:szCs w:val="28"/>
        </w:rPr>
        <w:t>联合</w:t>
      </w:r>
      <w:r>
        <w:rPr>
          <w:rFonts w:hint="eastAsia" w:ascii="仿宋" w:hAnsi="仿宋" w:eastAsia="仿宋" w:cs="仿宋"/>
          <w:kern w:val="2"/>
          <w:sz w:val="28"/>
          <w:szCs w:val="28"/>
        </w:rPr>
        <w:t>多</w:t>
      </w:r>
      <w:r>
        <w:rPr>
          <w:rFonts w:ascii="仿宋" w:hAnsi="仿宋" w:eastAsia="仿宋" w:cs="仿宋"/>
          <w:kern w:val="2"/>
          <w:sz w:val="28"/>
          <w:szCs w:val="28"/>
        </w:rPr>
        <w:t>方面为项目培育提供资金、资源、智力等支持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，切实提高参赛项目的核心竞争力，努力推动参赛项目的成果转化，为学生创业提供便利，支持成熟的学生创业项目。</w:t>
      </w:r>
    </w:p>
    <w:p>
      <w:pPr>
        <w:pStyle w:val="6"/>
        <w:widowControl/>
        <w:spacing w:beforeAutospacing="0" w:afterAutospacing="0" w:line="500" w:lineRule="exact"/>
        <w:ind w:firstLine="560" w:firstLineChars="200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8"/>
          <w:szCs w:val="28"/>
        </w:rPr>
        <w:t>4.强化宣传，营造氛围。</w:t>
      </w:r>
      <w:r>
        <w:rPr>
          <w:rFonts w:hint="eastAsia" w:ascii="仿宋" w:hAnsi="仿宋" w:eastAsia="仿宋" w:cs="仿宋"/>
          <w:kern w:val="2"/>
          <w:sz w:val="28"/>
          <w:szCs w:val="28"/>
        </w:rPr>
        <w:t>各学院要重视大赛宣传工作，加大宣传力度，吸引更多学生参与，推动学生创业创新活动深入开展。要借助网络、微博、微信等新媒体手段，为大学生创业就业营造良好的环境和氛围。</w:t>
      </w:r>
    </w:p>
    <w:p>
      <w:pPr>
        <w:pStyle w:val="15"/>
        <w:widowControl/>
        <w:spacing w:line="600" w:lineRule="exact"/>
        <w:ind w:firstLine="0" w:firstLineChars="0"/>
        <w:jc w:val="left"/>
        <w:textAlignment w:val="baseline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黄小花（QQ:2521245479 电话：15907258329）</w:t>
      </w:r>
    </w:p>
    <w:p>
      <w:pPr>
        <w:pStyle w:val="15"/>
        <w:widowControl/>
        <w:spacing w:line="500" w:lineRule="exact"/>
        <w:ind w:firstLine="1120" w:firstLineChars="400"/>
        <w:jc w:val="left"/>
        <w:textAlignment w:val="baseline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徐  鑫（QQ:64748834   电话：13397256782）</w:t>
      </w:r>
    </w:p>
    <w:p>
      <w:pPr>
        <w:pStyle w:val="15"/>
        <w:widowControl/>
        <w:spacing w:line="500" w:lineRule="exact"/>
        <w:ind w:firstLine="1120" w:firstLineChars="400"/>
        <w:jc w:val="left"/>
        <w:textAlignment w:val="baseline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廖李斌（QQ:2546233849 电话：15392744688）</w:t>
      </w:r>
    </w:p>
    <w:p>
      <w:pPr>
        <w:snapToGrid w:val="0"/>
        <w:spacing w:line="500" w:lineRule="exact"/>
        <w:ind w:firstLine="1120" w:firstLineChars="4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王佳雪（QQ:920104002  电话：15034270048）</w:t>
      </w:r>
    </w:p>
    <w:p>
      <w:pPr>
        <w:snapToGrid w:val="0"/>
        <w:spacing w:line="500" w:lineRule="exact"/>
        <w:ind w:firstLine="1120" w:firstLineChars="4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周嘉铖（QQ:814223317  电话：15377606152）</w:t>
      </w:r>
    </w:p>
    <w:p>
      <w:pPr>
        <w:pStyle w:val="15"/>
        <w:widowControl/>
        <w:spacing w:line="500" w:lineRule="exact"/>
        <w:ind w:firstLine="1120" w:firstLineChars="4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杨晓鸿（QQ:1736381506 电话：15629226047）</w:t>
      </w:r>
    </w:p>
    <w:p>
      <w:pPr>
        <w:pStyle w:val="15"/>
        <w:widowControl/>
        <w:spacing w:line="500" w:lineRule="exact"/>
        <w:ind w:firstLine="0" w:firstLineChars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</w:p>
    <w:p>
      <w:pPr>
        <w:pStyle w:val="6"/>
        <w:shd w:val="clear" w:color="050000" w:fill="FFFFFF"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附件1：评审要点；</w:t>
      </w:r>
    </w:p>
    <w:p>
      <w:pPr>
        <w:pStyle w:val="6"/>
        <w:shd w:val="clear" w:color="050000" w:fill="FFFFFF"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附件2：黄冈师范学院</w:t>
      </w:r>
      <w:r>
        <w:rPr>
          <w:rFonts w:ascii="仿宋" w:hAnsi="仿宋" w:eastAsia="仿宋" w:cs="仿宋"/>
          <w:kern w:val="2"/>
          <w:sz w:val="28"/>
          <w:szCs w:val="28"/>
        </w:rPr>
        <w:t>2022</w:t>
      </w:r>
      <w:r>
        <w:rPr>
          <w:rFonts w:hint="eastAsia" w:ascii="仿宋" w:hAnsi="仿宋" w:eastAsia="仿宋" w:cs="仿宋"/>
          <w:kern w:val="2"/>
          <w:sz w:val="28"/>
          <w:szCs w:val="28"/>
        </w:rPr>
        <w:t>年“挑战杯”大学生创业计划竞赛校内预选赛事说明；</w:t>
      </w:r>
    </w:p>
    <w:p>
      <w:pPr>
        <w:pStyle w:val="6"/>
        <w:shd w:val="clear" w:color="050000" w:fill="FFFFFF"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附件3：参赛项目申报表；</w:t>
      </w:r>
    </w:p>
    <w:p>
      <w:pPr>
        <w:pStyle w:val="6"/>
        <w:shd w:val="clear" w:color="050000" w:fill="FFFFFF"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附件4：各学院参赛项目汇总表；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</w:p>
    <w:p>
      <w:pPr>
        <w:pStyle w:val="6"/>
        <w:shd w:val="clear" w:color="050000" w:fill="FFFFFF"/>
        <w:spacing w:before="318" w:beforeLines="100" w:beforeAutospacing="0" w:afterAutospacing="0" w:line="50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                        共青团黄冈师范学院委员会</w:t>
      </w:r>
    </w:p>
    <w:p>
      <w:pPr>
        <w:pStyle w:val="6"/>
        <w:shd w:val="clear" w:color="050000" w:fill="FFFFFF"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                                202</w:t>
      </w:r>
      <w:r>
        <w:rPr>
          <w:rFonts w:ascii="仿宋" w:hAnsi="仿宋" w:eastAsia="仿宋" w:cs="仿宋"/>
          <w:kern w:val="2"/>
          <w:sz w:val="28"/>
          <w:szCs w:val="28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</w:rPr>
        <w:t>年3月</w:t>
      </w:r>
      <w:r>
        <w:rPr>
          <w:rFonts w:ascii="仿宋" w:hAnsi="仿宋" w:eastAsia="仿宋" w:cs="仿宋"/>
          <w:kern w:val="2"/>
          <w:sz w:val="28"/>
          <w:szCs w:val="28"/>
        </w:rPr>
        <w:t>5</w:t>
      </w:r>
      <w:r>
        <w:rPr>
          <w:rFonts w:hint="eastAsia" w:ascii="仿宋" w:hAnsi="仿宋" w:eastAsia="仿宋" w:cs="仿宋"/>
          <w:kern w:val="2"/>
          <w:sz w:val="28"/>
          <w:szCs w:val="28"/>
        </w:rPr>
        <w:t>日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pStyle w:val="6"/>
        <w:shd w:val="clear" w:color="050000" w:fill="FFFFFF"/>
        <w:spacing w:beforeAutospacing="0" w:afterAutospacing="0" w:line="540" w:lineRule="exact"/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评审要点</w:t>
      </w:r>
    </w:p>
    <w:p>
      <w:pPr>
        <w:spacing w:line="200" w:lineRule="exact"/>
        <w:ind w:firstLine="640" w:firstLineChars="200"/>
        <w:jc w:val="left"/>
        <w:rPr>
          <w:rFonts w:eastAsia="方正楷体_GBK"/>
          <w:sz w:val="32"/>
          <w:szCs w:val="32"/>
        </w:rPr>
      </w:pPr>
    </w:p>
    <w:tbl>
      <w:tblPr>
        <w:tblStyle w:val="8"/>
        <w:tblW w:w="8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5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评审要点</w:t>
            </w:r>
          </w:p>
        </w:tc>
        <w:tc>
          <w:tcPr>
            <w:tcW w:w="66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65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社会价值</w:t>
            </w:r>
          </w:p>
        </w:tc>
        <w:tc>
          <w:tcPr>
            <w:tcW w:w="6600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项目结合社会实践、社会观察，履行社会责任的做法与成效。在科技创新、扶贫助困、社会民生、生态环保、交流合作等方面的社会贡献度。未来在持续吸纳、带动就业的能力等。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65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实践过程</w:t>
            </w:r>
          </w:p>
        </w:tc>
        <w:tc>
          <w:tcPr>
            <w:tcW w:w="6600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65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创新意义</w:t>
            </w:r>
          </w:p>
        </w:tc>
        <w:tc>
          <w:tcPr>
            <w:tcW w:w="6600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发展前景</w:t>
            </w:r>
          </w:p>
        </w:tc>
        <w:tc>
          <w:tcPr>
            <w:tcW w:w="6600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项目在商业模式、营销策略、财务管理、发展战略等方面设计完整、合理、可行。目标定位、市场分析清晰、有前瞻性。盈利能力推导过程合理，能够实现可持续发展、前景乐观。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65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6600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pStyle w:val="6"/>
        <w:shd w:val="clear" w:color="050000" w:fill="FFFFFF"/>
        <w:spacing w:beforeAutospacing="0" w:afterAutospacing="0"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pStyle w:val="13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黄冈师范学院2022年“挑战杯”大学生</w:t>
      </w:r>
    </w:p>
    <w:p>
      <w:pPr>
        <w:pStyle w:val="13"/>
        <w:snapToGrid w:val="0"/>
        <w:spacing w:line="540" w:lineRule="exact"/>
        <w:jc w:val="center"/>
        <w:rPr>
          <w:rFonts w:ascii="方正小标宋简体" w:eastAsia="方正小标宋简体" w:cs="方正楷体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创业计划竞赛校内预选</w:t>
      </w:r>
      <w:r>
        <w:rPr>
          <w:rFonts w:hint="eastAsia" w:ascii="方正小标宋简体" w:eastAsia="方正小标宋简体" w:cs="方正楷体简体"/>
          <w:color w:val="auto"/>
          <w:sz w:val="40"/>
          <w:szCs w:val="40"/>
          <w:shd w:val="clear" w:color="080000" w:fill="auto"/>
        </w:rPr>
        <w:t>赛事说明</w:t>
      </w:r>
    </w:p>
    <w:p>
      <w:pPr>
        <w:adjustRightInd w:val="0"/>
        <w:snapToGrid w:val="0"/>
        <w:spacing w:line="540" w:lineRule="exact"/>
        <w:rPr>
          <w:rFonts w:ascii="黑体" w:hAnsi="黑体" w:eastAsia="黑体" w:cs="楷体_GB2312"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kern w:val="0"/>
          <w:sz w:val="32"/>
          <w:szCs w:val="32"/>
        </w:rPr>
        <w:t>一、参赛形式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_GB2312"/>
          <w:kern w:val="32"/>
          <w:sz w:val="28"/>
          <w:szCs w:val="28"/>
        </w:rPr>
      </w:pPr>
      <w:r>
        <w:rPr>
          <w:rFonts w:hint="eastAsia" w:ascii="仿宋" w:hAnsi="仿宋" w:eastAsia="仿宋" w:cs="仿宋_GB2312"/>
          <w:kern w:val="32"/>
          <w:sz w:val="28"/>
          <w:szCs w:val="28"/>
        </w:rPr>
        <w:t>项目团队形式参赛，每个团队人数原则上不超过10人，每个项目指导教师原则上不超过3人。</w:t>
      </w:r>
      <w:r>
        <w:rPr>
          <w:rFonts w:ascii="仿宋" w:hAnsi="仿宋" w:eastAsia="仿宋" w:cs="仿宋_GB2312"/>
          <w:kern w:val="32"/>
          <w:sz w:val="28"/>
          <w:szCs w:val="28"/>
        </w:rPr>
        <w:t>所有参赛人员一经报名，不得更换。</w:t>
      </w:r>
    </w:p>
    <w:p>
      <w:pPr>
        <w:adjustRightInd w:val="0"/>
        <w:snapToGrid w:val="0"/>
        <w:spacing w:line="540" w:lineRule="exact"/>
        <w:rPr>
          <w:rFonts w:hint="eastAsia" w:ascii="黑体" w:hAnsi="黑体" w:eastAsia="黑体" w:cs="楷体_GB2312"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kern w:val="0"/>
          <w:sz w:val="32"/>
          <w:szCs w:val="32"/>
        </w:rPr>
        <w:t>二、参赛注意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_GB2312"/>
          <w:kern w:val="32"/>
          <w:sz w:val="28"/>
          <w:szCs w:val="28"/>
        </w:rPr>
      </w:pPr>
      <w:r>
        <w:rPr>
          <w:rFonts w:hint="eastAsia" w:ascii="仿宋" w:hAnsi="仿宋" w:eastAsia="仿宋" w:cs="仿宋_GB2312"/>
          <w:kern w:val="32"/>
          <w:sz w:val="28"/>
          <w:szCs w:val="28"/>
        </w:rPr>
        <w:t>1.鼓励跨学院、跨专业组队，一般要求竞赛团队中要有工程技术、市场、营销、管理、财务、法律、电脑技术等方面的人才。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_GB2312"/>
          <w:kern w:val="32"/>
          <w:sz w:val="28"/>
          <w:szCs w:val="28"/>
        </w:rPr>
      </w:pPr>
      <w:r>
        <w:rPr>
          <w:rFonts w:hint="eastAsia" w:ascii="仿宋" w:hAnsi="仿宋" w:eastAsia="仿宋" w:cs="仿宋_GB2312"/>
          <w:kern w:val="32"/>
          <w:sz w:val="28"/>
          <w:szCs w:val="28"/>
        </w:rPr>
        <w:t>2.参赛者可以从选题出发点、项目侧重点、项目产品或服务要求、商业计划书等四个方向考虑，确定初步方向。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_GB2312"/>
          <w:kern w:val="32"/>
          <w:sz w:val="28"/>
          <w:szCs w:val="28"/>
        </w:rPr>
      </w:pPr>
      <w:r>
        <w:rPr>
          <w:rFonts w:hint="eastAsia" w:ascii="仿宋" w:hAnsi="仿宋" w:eastAsia="仿宋" w:cs="仿宋_GB2312"/>
          <w:kern w:val="32"/>
          <w:sz w:val="28"/>
          <w:szCs w:val="28"/>
        </w:rPr>
        <w:t>3.参赛者选题要有科学性、时代性、前瞻性、创新性，文本注意详实完整、严谨规范。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_GB2312"/>
          <w:kern w:val="32"/>
          <w:sz w:val="28"/>
          <w:szCs w:val="28"/>
        </w:rPr>
      </w:pPr>
      <w:r>
        <w:rPr>
          <w:rFonts w:hint="eastAsia" w:ascii="仿宋" w:hAnsi="仿宋" w:eastAsia="仿宋" w:cs="仿宋_GB2312"/>
          <w:kern w:val="32"/>
          <w:sz w:val="28"/>
          <w:szCs w:val="28"/>
        </w:rPr>
        <w:t>4.参赛团队应明确计划投资目标，瞄准市场需求，准备好答辩陈词及反馈。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_GB2312"/>
          <w:kern w:val="32"/>
          <w:sz w:val="28"/>
          <w:szCs w:val="28"/>
        </w:rPr>
      </w:pPr>
      <w:r>
        <w:rPr>
          <w:rFonts w:hint="eastAsia" w:ascii="仿宋" w:hAnsi="仿宋" w:eastAsia="仿宋" w:cs="仿宋_GB2312"/>
          <w:kern w:val="32"/>
          <w:sz w:val="28"/>
          <w:szCs w:val="28"/>
        </w:rPr>
        <w:t>5.为保证项目数量及质量，请各学院对提交的项目进行初选，初选后提交至校团委。</w:t>
      </w:r>
    </w:p>
    <w:p>
      <w:pPr>
        <w:adjustRightInd w:val="0"/>
        <w:snapToGrid w:val="0"/>
        <w:spacing w:line="540" w:lineRule="exact"/>
        <w:rPr>
          <w:rFonts w:ascii="黑体" w:hAnsi="黑体" w:eastAsia="黑体" w:cs="楷体_GB2312"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kern w:val="0"/>
          <w:sz w:val="32"/>
          <w:szCs w:val="32"/>
        </w:rPr>
        <w:t>三、项目申报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_GB2312"/>
          <w:kern w:val="32"/>
          <w:sz w:val="28"/>
          <w:szCs w:val="28"/>
        </w:rPr>
      </w:pPr>
      <w:r>
        <w:rPr>
          <w:rFonts w:hint="eastAsia" w:ascii="仿宋" w:hAnsi="仿宋" w:eastAsia="仿宋" w:cs="仿宋_GB2312"/>
          <w:kern w:val="32"/>
          <w:sz w:val="28"/>
          <w:szCs w:val="28"/>
        </w:rPr>
        <w:t>报名材料包括参赛项目申报表（附件3）、各学院参赛项目汇总表（附件4），需分别填写并以学院为单位进行报送。</w:t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b/>
          <w:bCs/>
          <w:kern w:val="0"/>
          <w:sz w:val="32"/>
          <w:szCs w:val="32"/>
        </w:rPr>
        <w:br w:type="page"/>
      </w:r>
    </w:p>
    <w:p>
      <w:pPr>
        <w:widowControl/>
        <w:adjustRightInd w:val="0"/>
        <w:snapToGrid w:val="0"/>
        <w:spacing w:after="318" w:afterLines="100"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附件3：</w:t>
      </w:r>
    </w:p>
    <w:p>
      <w:pPr>
        <w:pStyle w:val="2"/>
        <w:ind w:firstLine="0"/>
        <w:rPr>
          <w:rFonts w:eastAsia="仿宋"/>
          <w:u w:val="singl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</w:t>
      </w:r>
    </w:p>
    <w:p>
      <w:pPr>
        <w:widowControl/>
        <w:adjustRightInd w:val="0"/>
        <w:snapToGrid w:val="0"/>
        <w:spacing w:after="318" w:afterLines="100" w:line="600" w:lineRule="exact"/>
        <w:jc w:val="center"/>
      </w:pPr>
      <w:r>
        <w:rPr>
          <w:rFonts w:hint="eastAsia" w:ascii="方正小标宋简体" w:hAnsi="新宋体" w:eastAsia="方正小标宋简体"/>
          <w:kern w:val="0"/>
          <w:sz w:val="40"/>
          <w:szCs w:val="40"/>
        </w:rPr>
        <w:t>参赛项目申报表</w:t>
      </w:r>
    </w:p>
    <w:tbl>
      <w:tblPr>
        <w:tblStyle w:val="8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900"/>
        <w:gridCol w:w="930"/>
        <w:gridCol w:w="870"/>
        <w:gridCol w:w="1695"/>
        <w:gridCol w:w="1349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分组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A.科技创新和未来产业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B.乡村振兴和脱贫攻坚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C.城市治理和社会服务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D.生态环保和可持续发展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E.文化创意和区域合作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团队成员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（最多10人）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备注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指导教师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（最多3人）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项目简介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社会价值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（500字以内）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实践过程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（500字以内）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创新意义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发展前景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团队协作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项目介绍材料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其他相关证明材料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选报</w:t>
            </w:r>
          </w:p>
        </w:tc>
      </w:tr>
    </w:tbl>
    <w:p>
      <w:pPr>
        <w:rPr>
          <w:rFonts w:ascii="仿宋" w:hAnsi="仿宋" w:eastAsia="仿宋" w:cs="仿宋"/>
          <w:b/>
          <w:bCs/>
          <w:kern w:val="0"/>
          <w:sz w:val="32"/>
          <w:szCs w:val="32"/>
        </w:rPr>
        <w:sectPr>
          <w:footerReference r:id="rId3" w:type="default"/>
          <w:pgSz w:w="11906" w:h="16838"/>
          <w:pgMar w:top="1417" w:right="1701" w:bottom="1361" w:left="1701" w:header="851" w:footer="992" w:gutter="0"/>
          <w:pgNumType w:fmt="numberInDash"/>
          <w:cols w:space="0" w:num="1"/>
          <w:docGrid w:type="lines" w:linePitch="318" w:charSpace="0"/>
        </w:sectPr>
      </w:pPr>
    </w:p>
    <w:p>
      <w:pPr>
        <w:widowControl/>
        <w:adjustRightInd w:val="0"/>
        <w:snapToGrid w:val="0"/>
        <w:spacing w:after="318" w:afterLines="100" w:line="6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附件4：</w:t>
      </w:r>
    </w:p>
    <w:p>
      <w:pPr>
        <w:pStyle w:val="2"/>
        <w:ind w:firstLine="0"/>
        <w:jc w:val="center"/>
      </w:pPr>
      <w:r>
        <w:rPr>
          <w:rFonts w:hint="eastAsia" w:ascii="方正小标宋简体" w:hAnsi="新宋体" w:eastAsia="方正小标宋简体"/>
          <w:kern w:val="0"/>
          <w:sz w:val="40"/>
          <w:szCs w:val="40"/>
        </w:rPr>
        <w:t>各学院参赛项目汇总表</w:t>
      </w:r>
    </w:p>
    <w:p>
      <w:pPr>
        <w:pStyle w:val="2"/>
        <w:ind w:firstLine="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学院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144"/>
        <w:gridCol w:w="1574"/>
        <w:gridCol w:w="1919"/>
        <w:gridCol w:w="1528"/>
        <w:gridCol w:w="1647"/>
        <w:gridCol w:w="1552"/>
        <w:gridCol w:w="108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2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14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项目分组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93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1656" w:type="dxa"/>
            <w:vAlign w:val="center"/>
          </w:tcPr>
          <w:p>
            <w:pPr>
              <w:pStyle w:val="2"/>
              <w:tabs>
                <w:tab w:val="left" w:pos="903"/>
              </w:tabs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09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1897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sectPr>
      <w:pgSz w:w="16838" w:h="11906" w:orient="landscape"/>
      <w:pgMar w:top="1701" w:right="1417" w:bottom="1701" w:left="136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4BA116-DD92-40ED-8DEB-1C8A0DF6C5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D9262F05-3A7B-427F-B8EC-F61122D738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B24009-C82E-404E-B804-E6311ED0018B}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CE1CA12C-5FDD-4059-871E-FD309B353D31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28392C6-38D7-458F-ACFE-4AE6812DB08F}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8E6762B0-480A-4EAA-8271-D70196C9595B}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7" w:fontKey="{79D42886-2807-4B32-9F47-37FE319AFF63}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  <w:embedRegular r:id="rId8" w:fontKey="{5BFAB692-764C-4CD0-B3FD-D84BB3A746E1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9" w:fontKey="{8BD34B97-98C9-4907-B4B7-EF714D019D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9246C9"/>
    <w:multiLevelType w:val="singleLevel"/>
    <w:tmpl w:val="A99246C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 w:tentative="0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CBB954E"/>
    <w:multiLevelType w:val="singleLevel"/>
    <w:tmpl w:val="7CBB95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3"/>
    <w:rsid w:val="0008072C"/>
    <w:rsid w:val="00386333"/>
    <w:rsid w:val="005641BC"/>
    <w:rsid w:val="00744F4C"/>
    <w:rsid w:val="00892F0A"/>
    <w:rsid w:val="00F246A9"/>
    <w:rsid w:val="0B0C55A3"/>
    <w:rsid w:val="0D2E7A52"/>
    <w:rsid w:val="11317A82"/>
    <w:rsid w:val="14AD3953"/>
    <w:rsid w:val="1F4D5444"/>
    <w:rsid w:val="263F4708"/>
    <w:rsid w:val="321102CB"/>
    <w:rsid w:val="54D07492"/>
    <w:rsid w:val="59BD1730"/>
    <w:rsid w:val="5D0931D7"/>
    <w:rsid w:val="5D963C6A"/>
    <w:rsid w:val="793A2A52"/>
    <w:rsid w:val="7E6F62C8"/>
    <w:rsid w:val="7EC2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1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">
    <w:name w:val="_Style 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958</Words>
  <Characters>5462</Characters>
  <Lines>45</Lines>
  <Paragraphs>12</Paragraphs>
  <TotalTime>0</TotalTime>
  <ScaleCrop>false</ScaleCrop>
  <LinksUpToDate>false</LinksUpToDate>
  <CharactersWithSpaces>6408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2022-03-05T09:01:00Z</dcterms:created>
  <dc:creator>fox</dc:creator>
  <cp:lastModifiedBy>mmmmmrui</cp:lastModifiedBy>
  <dcterms:modified xsi:type="dcterms:W3CDTF">2022-03-16T04:54:01Z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D2BEF9D199874C14BABECC9F6BDA9866</vt:lpwstr>
  </property>
</Properties>
</file>